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24 101 vom 7. Januar 2025</w:t>
      </w:r>
    </w:p>
    <w:p>
      <w:r>
        <w:t>VS Kantonsgericht, 2025-01-07, FR</w:t>
      </w:r>
    </w:p>
    <w:p>
      <w:r>
        <w:rPr>
          <w:b/>
        </w:rPr>
        <w:t xml:space="preserve">Quelle: </w:t>
      </w:r>
      <w:r>
        <w:t>https://mcp.opencaselaw.ch/entscheid/vs_gerichte_A1 24 101</w:t>
      </w:r>
    </w:p>
    <w:p>
      <w:r>
        <w:t>FR: VS_GERICHTE A1 24 101 du 7 janvier 2025</w:t>
      </w:r>
    </w:p>
    <w:p>
      <w:r>
        <w:t>IT: VS_GERICHTE A1 24 101 del 7 gennaio 2025</w:t>
      </w:r>
    </w:p>
    <w:p>
      <w:pPr>
        <w:pStyle w:val="Heading2"/>
      </w:pPr>
      <w:r>
        <w:t>Regeste</w:t>
      </w:r>
    </w:p>
    <w:p>
      <w:r>
        <w:t>Par arrêt du 13.05.2025 (2C_104/2025), le Tribunal fédéral a déclaré irrecevable le recours en matière de droit public interjeté par X_ contre ce jugement. A1 24 101 A2 24 11 ARRÊT DU 7 JANVIER 2025 Tribunal cantonal du Valais Cour de droit public Composition : Christophe Joris, président ; Frédéric Fellay et Dr. Thierry Schnyder, juges ; Fabienne Délèze Constantin, greffière, en la cause X _________, recourant, représenté par le Centre Suisses-Immigrés, à Sion contre CONSEIL D'ETAT DU VALAIS, autorité attaquée (police des étrangers ; révocation d’une autorisation de séjour B UE/AELE) recours de droit administratif contre la décision du 27 mars 2024</w:t>
      </w:r>
    </w:p>
    <w:p>
      <w:pPr>
        <w:pStyle w:val="Heading2"/>
      </w:pPr>
      <w:r>
        <w:t>Erwägungen</w:t>
      </w:r>
    </w:p>
    <w:p>
      <w:r>
        <w:rPr>
          <w:b/>
        </w:rPr>
        <w:t>E. 1.1</w:t>
      </w:r>
    </w:p>
    <w:p>
      <w:r>
        <w:t>Déposé en temps utile, dans les formes requises, par une personne qui est directement atteinte par la décision du Conseil d’Etat attaquée, le recours de droit administratif du 2 mai 2024 est recevable de ces points de vue (art. 72, 80 al. 1 let. a et b, 44 al. 1 et 46 LPJA).</w:t>
      </w:r>
    </w:p>
    <w:p>
      <w:r>
        <w:rPr>
          <w:b/>
        </w:rPr>
        <w:t>E. 1.2</w:t>
      </w:r>
    </w:p>
    <w:p>
      <w:r>
        <w:t>La conclusion n° 2, en ce qu’elle tend à l’annulation de la décision du SPM du 9 novembre 2022, est en revanche irrecevable. En effet, la décision du Conseil d’Etat du 27 mars 2024, objet du présent recours, s’est substituée de plein droit à celle rendue par le SPM, en raison de l’effet dévolutif complet du recours administratif (cf. art. 47 et 61 LPJA). Le même sort doit être réservé à la conclusion n° 1, dès lors que le recourant doit démontrer un intérêt digne de protection à obtenir un prononcé constatatoire et qu’un tel intérêt fait en principe défaut lorsque l’autorité peut, comme en l’espèce, rendre une décision constitutive ou formatrice (cf. art. 35 al. 2 LPJA ; cf. ATF 129 V 289 consid. 2.1 et les références), en confirmant ou en infirmant la révocation de l’autorisation de séjour litigieuse.</w:t>
      </w:r>
    </w:p>
    <w:p>
      <w:r>
        <w:rPr>
          <w:b/>
        </w:rPr>
        <w:t>E. 2</w:t>
      </w:r>
    </w:p>
    <w:p>
      <w:r>
        <w:t>A titre de moyens de preuve, le recourant requiert l’édition du dossier en mains du Conseil d’Etat, celle de son dossier AI, ainsi que celle de son dossier d’assurance- chômage.</w:t>
      </w:r>
    </w:p>
    <w:p>
      <w:r>
        <w:rPr>
          <w:b/>
        </w:rPr>
        <w:t>E. 2.1</w:t>
      </w:r>
    </w:p>
    <w:p>
      <w:r>
        <w:t>Selon l’art. 17 al. 2 LPJA (applicable par renvoi des art. 80 al. 1 let. d et 56 al. 1 LPJA), les parties ont le droit de participer à la procédure probatoire et de présenter leurs moyens de preuve. Ceux-ci seront pris en considération dans la mesure où ils paraissent propres à favoriser l’établissement des faits. De jurisprudence constante, l’autorité peut en effet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 et les références citées).</w:t>
      </w:r>
    </w:p>
    <w:p>
      <w:r>
        <w:rPr>
          <w:b/>
        </w:rPr>
        <w:t>E. 2.2</w:t>
      </w:r>
    </w:p>
    <w:p>
      <w:r>
        <w:t>En l’espèce, le Conseil d’Etat a déposé le dossier complet de la cause, incluant celui du SPM. La demande du recourant émise en relation a donc été satisfaite. Quant à ses autres offres de preuve, il n’apparaît pas nécessaire d’y donner suite dans la mesure où les faits qui pourraient en résulter et s’avérer pertinents pour l’issue du litige, soit notamment celui d’avoir bénéficié de mesures d’intervention précoce de la part de l’AI</w:t>
      </w:r>
    </w:p>
    <w:p>
      <w:r>
        <w:t>- 9 - ou d’avoir perçu des indemnités de chômage du 1er novembre 2023 jusqu’à la mi-mars 2024, ont été dûment allégués, ressortent de certaines pièces déjà produites et ne sont pas contestés. Par appréciation anticipée des preuves, il sera donc renoncé à l’édition du dossier AI, respectivement à celle de du dossier d’assurance-chômage du recourant.</w:t>
      </w:r>
    </w:p>
    <w:p>
      <w:r>
        <w:rPr>
          <w:b/>
        </w:rPr>
        <w:t>E. 3</w:t>
      </w:r>
    </w:p>
    <w:p>
      <w:r>
        <w:t>Le litige porte sur la question de savoir si c’est à bon droit que l’autorité attaquée a confirmé la révocation de l’autorisation de séjour UE/AELE du recourant.</w:t>
      </w:r>
    </w:p>
    <w:p>
      <w:r>
        <w:rPr>
          <w:b/>
        </w:rPr>
        <w:t>E. 3.1</w:t>
      </w:r>
    </w:p>
    <w:p>
      <w:r>
        <w:t>La LEI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que dans la mesure où l’ALCP n’en dispose pas autrement ou lorsque la loi prévoit des dispositions plus favorables (art. 2 al. 2 LEI). Ce principe est également posé à l’art. 12 ALCP.</w:t>
      </w:r>
    </w:p>
    <w:p>
      <w:r>
        <w:rPr>
          <w:b/>
        </w:rPr>
        <w:t>E. 3.2</w:t>
      </w:r>
    </w:p>
    <w:p>
      <w:r>
        <w:t>L’art. 2 par. 1 sous-par. 2 annexe I ALCP prévoit que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Selon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Les prolongations ultérieures du titre de séjour sont soumises à la condition que l’intéressé conserve la qualité de travailleur (cf. arrêt du Tribunal fédéral 2C_1162/2014 du</w:t>
      </w:r>
    </w:p>
    <w:p>
      <w:r>
        <w:rPr>
          <w:b/>
        </w:rPr>
        <w:t>E. 3.3</w:t>
      </w:r>
    </w:p>
    <w:p>
      <w:r>
        <w:t>Selon l’art. 23 al. 1 OLCP, les autorisations de séjour de courte durée, de séjour et frontalières UE/AELE peuvent être révoquées ou ne pas être prolongées, si les conditions requises pour leur délivrance ne sont plus remplies. De jurisprudence constante, le Tribunal fédéral considère ainsi qu’un étranger au bénéfice d’une autorisation de séjour UE/AELE peut perdre le statut de travailleur au sens défini ci-dessus (et par conséquent se voir refuser la prolongation, respectivement se voir révoquer l’autorisation de séjour dont il est titulaire) si 1) il se trouve dans un cas de chômage volontaire ; 2) l’on peut déduire de son comportement qu’il n’existe (plus) aucune perspective réelle qu’il soit engagé à nouveau dans un laps de temps raisonnable ou 3) il adopte un comportement abusif, notamment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 arrêt du Tribunal fédéral 2C_395/2023 du 7 novembre 2023 consid. 4.2.3). Aux termes de l’art. 4 al. 2 du règlement (CEE) 1251/70 (applicable sur renvoi de l’art. 4 al. 2 annexe I ALCP), les périodes de chômage involontaire, dûment constatées par le bureau de main-d’œuvre compétent, et les absences pour cause de maladie ou accident sont considérées comme périodes d’emploi (cf. ATF 147 II 35 consid. 3.1, 141 II 1 consid.</w:t>
      </w:r>
    </w:p>
    <w:p>
      <w:r>
        <w:t>- 11 - 4.1 ; arrêt du Tribunal fédéral 2C_395/2023 précité consid. 4.2.4). Devant se prononcer sur la question de savoir à partir de quel moment une personne perdait le statut de travailleur une fois au chômage involontaire, le Tribunal fédéral a considéré qu’une période de dix-huit mois de chômage involontaire pouvait aboutir à un tel résultat (cf. ATF 147 II 1 consid. 2.1.3 et les références citées).</w:t>
      </w:r>
    </w:p>
    <w:p>
      <w:r>
        <w:rPr>
          <w:b/>
        </w:rPr>
        <w:t>E. 3.4</w:t>
      </w:r>
    </w:p>
    <w:p>
      <w:r>
        <w:t>Cette jurisprudence a depuis lors été codifiée dans un nouvel art. 61a LEI, entré en vigueur le 1er juillet 2018 (ATF 147 II 1 consid. 2.1.4). Outre l’uniformisation des pratiques cantonales en matière d’aide sociale à l’égard des ressortissants européens entrant en Suisse pour y chercher un emploi, le législateur entendait en particulier clarifier, moyennant la fixation de limites temporelles précises, le moment de la perte du droit au séjour selon l’ALCP en cas de cessation involontaire des rapports de travail (cf. Message du Conseil fédéral du 4 mars 2016 relatif à la modification de la loi fédérale sur les étrangers in FF 2016 2835, pp. 2838-2839). Selon l’art. 61a LEI, le droit de séjour des ressortissants des Etats membres de l’UE titulaire d’une autorisation de courte durée prend fin six mois après la cessation involontaire des rapports de travail. Le droit de séjour des ressortissants des Etats membres de l’UE titulaire d’une autorisation de séjour prend fin six mois après la cessation involontaire des rapports de travail lorsque ceux-ci cessent avant la fin des douze premiers mois de séjour (al. 1). Si le versement d’indemnités de chômage perdure à l’échéance du délai de six mois prévu à l’al. 1, le droit de séjour prend fin à l’échéance du versement de ces indemnités (al. 2). Entre la cessation des rapports de travail et l’extinction du droit de séjour visée aux al. 1 et 2, aucun droit à l’aide sociale n’est reconnu (al. 3). En cas de cessation involontaire des rapports de travail après les douze premiers mois de séjour, le droit de séjour des ressortissants des Etats membres de l’UE titulaires d’une autorisation de séjour prend fin six mois après l’échéance du versement de ces indemnités (al. 4). Les al. 1 à 4 ne s’appliquent pas aux personnes dont les rapports de travail cessent en raison d’une incapacité temporaire de travail pour cause de maladie, d’accident ou d’invalidité, ni à celles qui peuvent se prévaloir d’un droit de demeurer en vertu de l’ALCP (al. 5). Selon les Directives du SEM concernant l’Ordonnance sur la libre circulation des personnes (état janvier 2024 ; ci-après : les Directives OLCP), lorsque le ressortissant UE est titulaire d’une autorisation de séjour et que l’activité cesse de manière involontaire durant les douze premiers mois, l’autorisation est maintenue jusqu’à l’échéance du délai de six mois prévu par l’art. 61a al. 1 LEI, respectivement du versement des indemnités de chômage si celui-ci va au-delà (art. 61a al. 2 LEI). Si, durant ces délais, le titulaire de</w:t>
      </w:r>
    </w:p>
    <w:p>
      <w:r>
        <w:t>- 12 - l’autorisation de séjour UE/AELE retrouve un emploi, la réglementation selon les cas est la suivante : s’il retrouve un emploi de durée indéterminée ou d’un an ou plus, il conserve son permis ; si les rapports de travail du nouveau contrat sont inférieurs à une année (364 jours), l’autorité cantonale compétente prend une décision de révocation de l’autorisation et délivre une autorisation de courte durée (UE/AELE) (cf. Directives OLCP, version janvier 2024, ch. 6.3.2.3).</w:t>
      </w:r>
    </w:p>
    <w:p>
      <w:r>
        <w:rPr>
          <w:b/>
        </w:rPr>
        <w:t>E. 3.5</w:t>
      </w:r>
    </w:p>
    <w:p>
      <w:r>
        <w:t>Dans une affaire récente, le Tribunal fédéral a confirmé la conformité à l’ALCP de l’art. 61a al. 1 2ème phrase LEI, soit la règle selon laquelle le droit de séjour des ressortissants européens titulaires d’une autorisation de séjour prend fin six mois après la cessation involontaire des rapports de travail lorsque ceux-ci ont duré moins de douze mois (ATF 147 II 1). Dans l’affaire en cause, un ressortissant allemand avait, à son arrivée en Suisse, obtenu une autorisation de séjour UE/AELE valable durant 5 ans, en raison de la conclusion d’un contrat de travail de durée indéterminée. Son employeur l’avait licencié avec effet immédiat moins de douze mois plus tard. Rejetée dans un premier temps en raison d’une durée de cotisation inférieure à un an, sa demande d’indemnisation auprès de la caisse cantonale de chômage avait été, sur opposition de sa part, suspendue jusqu’à droit connu dans la procédure civile que l’intéressé avait parallèlement engagée pour contester la résiliation immédiate de ses rapports de travail. Ces procédures étaient toujours en cours lorsque le Tribunal fédéral a statué sur la révocation de l’autorisation de séjour prononcée par les autorités cantonales alors que le recourant émargeait depuis quelques mois à l’aide sociale. Aux termes de longs développements entièrement repris dans la décision attaquée, le Tribunal fédéral a considéré, d’une part, que le cas visé par l’art. 61a al. 1 LEI relevait, non pas de l’art. 6 par. 6 annexe I ALCP, mais de l’art. 2 par. 1 sous-par. 2 annexe I ALCP et que, d’autre part, la réglementation prévue en droit interne était conforme à cette disposition conventionnelle. Se référant aux termes « fin d’un emploi d’une durée inférieure à un an », il a retenu que l’art. 2 par. 1 sous-par. 2 annexe I ALCP s’appliquait en effet à tous les ressortissants d’une partie contractante ayant effectivement travaillé moins d’une année dans une autre partie contractante, quel que soit le titre de séjour initialement délivré (autorisation de courte durée en application de l’art. 6 par. 2 annexe I ALCP ou autorisation de séjour au sens de l’art. 6 par. 1 annexe I ALCP) et quelle que soit la durée du contrat de travail initialement conclu. Sous l’angle de l’art. 2 par. 1 sous- par. 2 annexe I ALCP, il a relevé que seule la durée effective de l’activité lucrative était pertinente (ATF 147 II 1 consid. 2.4.1 à 2.4.4). Dans la mesure où le licenciement du</w:t>
      </w:r>
    </w:p>
    <w:p>
      <w:r>
        <w:t>- 13 - recourant était intervenu moins de douze mois après son arrivée en Suisse et moins de douze mois après sa prise d’emploi (périodes qui se confondaient en l’espèce), il a considéré que la situation examinée tombait bien sous le coup des art. 2 par. 1 sous- par. 2 annexe I ALCP et 61a al. 1 LEI (plutôt que sous le coup de l’art. 6 par. 6 annexe I ALCP). Le droit de séjour de l’intéressé avait donc pris fin six mois après la date de résiliation immédiate de son contrat de travail (que celle-ci ait été justifiée ou non) et la révocation de son autorisation de séjour intervenue à l’échéance de ce délai de six mois, alors que l’intéressé n’avait pas retrouvé d’emploi et émargeait à l’aide sociale, était donc conforme aux dispositions précitées (ATF 147 II 1 consid. 2.5). 4. 4.1 En l’espèce, et conformément à l’art. 6 par. 1 annexe I ALCP, le recourant a été mis au bénéfice d’une autorisation de séjour UE/AELE, valable jusqu’au 7 septembre 2026, en raison de sa prise d’emploi auprès d’un restaurant sous contrat de durée indéterminée. L’employeur a toutefois résilié son contrat pour le 19 décembre 2021, soit un peu plus de trois mois après la prise d’emploi (8 septembre 2021) et un peu moins de sept mois après l’arrivée en Suisse du recourant (27 mai 2021). Le 27 janvier 2022, le recourant a conclu un contrat de mission de durée indéterminée auprès d’une entreprise de location de services, accomplissant plusieurs missions temporaires en tant qu’ouvrier de la construction entre le 10 janvier et le 1er mai 2022. En raison d’un accident professionnel survenu le 25 mars 2022, son contrat de mission a pris fin le 24 mai 2022, soit moins de neuf mois après la prise de son premier emploi et moins de douze mois après son arrivée en Suisse.</w:t>
      </w:r>
    </w:p>
    <w:p>
      <w:r>
        <w:t>4.2 En se focalisant sur le fait que le recourant a très rapidement perdu son premier emploi en Suisse pour en conclure que le contrat de mission obtenu par la suite justifiait la décision du SPM du 9 novembre 2022 (à savoir la révocation de son autorisation de séjour B UE/AELE et l’octroi d’une autorisation de séjour de courte durée L UE/AELE), la décision attaquée procède, à son considérant 3.5, à un raccourci critiquable, respectivement contraire aux Directives du SEM (cf. supra consid. 3.4). Une telle motivation ne tient en effet pas compte du fait que le contrat de mission, conclu dans la foulée de la première perte d’emploi du recourant, avait une durée indéterminée, de sorte qu’il ne pouvait tomber sous le coup de l’art. 6 par. 2 annexe I ALCP (régissant les emplois d’une durée supérieure à trois mois et inférieure à un an). Par ailleurs, et même à considérer que le recourant aurait perdu sa qualité de travailleur à la résiliation de son premier contrat de travail (ce qui paraît particulièrement rigoriste au regard des vingt-</w:t>
      </w:r>
    </w:p>
    <w:p>
      <w:r>
        <w:t>- 14 - deux jours ayant séparé la fin de son premier emploi de la prise du second), il aurait été préférable de constater, d’une part, que le recourant avait entièrement recouvré cette qualité dès le 10 janvier 2022 et que, d’autre part, sa situation demeurait à cette époque régie par l’art. 6 par. 1 annexe I ALCP (et justifiait, cela étant et toujours à cette époque, le maintien de son autorisation de séjour B UE/AELE). 4.3 Critiquable sous l’angle de sa motivation, la décision attaquée n’en demeure pas moins fondée quant à son résultat, compte tenu des événements qui ont suivi et pour les motifs exposés ci-après. A teneur de la jurisprudence du Tribunal fédéral (cf. supra consid. 3.5), le seul élément véritablement pertinent et décisif dans la présente cause tient dans la résiliation du contrat de mission du recourant en date du 24 mai 2022, soit dans le fait que cette résiliation est intervenue moins d’une année après l’arrivée du recourant en Suisse, respectivement moins d’une année après la prise de son premier emploi. En raison de cette circonstance, la situation du recourant pouvait et devait donc s’apprécier à l’aune des seuls art. 2 par. 1 sous-par. 2 annexe I ALCP et 61a al. 1 à 3 LEI, à l’exclusion des par. 1 ou 6 de l’art. 6 annexe I ALCP. Or, force est de constater qu’en application de ces dispositions, le droit de séjour du recourant avait bel et bien pris fin au moment où la décision attaquée a été rendue. À la date du 27 mars 2024, le recourant ne percevait en effet plus d’indemnités journalières de la part de la SUVA depuis le 31 octobre 2023 et avait donc recouvré sa pleine capacité de travail. De même, il ne percevait plus d’indemnités de chômage depuis la mi-mars 2024 selon ses allégations. Ainsi, si son droit de séjourner en Suisse pour y rechercher un emploi s’est prolongé au-delà des six mois ayant suivi la résiliation de son contrat de mission, en raison de son incapacité de travail due à un accident et jusqu’à l’extinction de son droit de percevoir des indemnités de chômage (soit jusqu’à la mi-mars 2024), il n’existait incontestablement plus au moment où la décision attaquée a été rendue. Quant à l’art. 61a al. 5 LEI invoqué par le recourant, il n’est pas apte à infirmer cette conclusion. Le contraire reviendrait en effet à considérer qu’à chaque fois que des rapports de travail sont rompus en raison d’une incapacité temporaire de travail pour cause de maladie ou d’accident, le droit de séjourner en Suisse du ressortissant européen concerné serait, quelles que soient les circonstances, garanti jusqu’à l’échéance de son titre de séjour en cours de validité, sans plus aucune révocation possible au titre de l’art. 23 OLCP. Or, telle ne pouvait manifestement pas être l’intention du législateur qui, moyennant l’adoption de l’art. 61a LEI, entendait codifier une</w:t>
      </w:r>
    </w:p>
    <w:p>
      <w:r>
        <w:t>- 15 - jurisprudence prévoyant le contraire. Ainsi, la seule portée qui fasse sens et qui puisse être attribuée à l’art. 61a al. 5 LEI dans les circonstances d’espèce est celle proposée ci-dessus, à savoir que l’incapacité temporaire de travail du recourant a eu pour effet de prolonger son droit de séjourner en Suisse jusqu’à ce qu’il recouvre sa pleine capacité de travail, plutôt que de considérer, en application du seul art. 61a al. 1 LEI, que son droit de séjour avait déjà pris fin le 24 novembre 2022, soit six mois après la résiliation de son contrat de mission. 4.4 En tant qu’elle révoque l’autorisation de séjour B UE/AELE du recourant et pour les motifs exposés ci-dessus, la décision attaquée est donc fondée et procède d’une bonne application des art. 2 par. 1 sous-par. 2 annexe I ALCP et 61a LEI. Quoique dise le recourant, l’art. 6 par. 6 annexe I ALCP n’est pas apte à prolonger son droit de séjourner en Suisse au-delà de la mi-mars 2024, cette disposition n’étant, conformément à la jurisprudence, pas applicable à son cas. Pour le reste, c’est également à raison que l’autorité précédente a dénié le droit du recourant de poursuivre son séjour en Suisse à un autre titre, dont en particulier sur la base de l’art. 24 par. 1 annexe I ALCP, dans la mesure où l’intéressé émargeait et continue d’émarger à l’aide sociale. Le grief du recourant tenant dans la violation de l’art. 5 par. 1 ALCP est également dénué de toute substance, puisque le recourant ne dispose en l’espèce d’aucun droit de séjourner en Suisse au titre de l’ALCP. Cette disposition ne s’applique en effet pas aux cas dans lesquels la révocation d’un titre de séjour se limite, comme dans le cas présent, à constater l’extinction, conformément à cet accord, d’un droit de séjourner en Suisse. Ainsi, il n’y avait pas lieu d’examiner les conditions propres à cette disposition. 5. Par substitution de motifs, la décision attaquée doit, en conséquence, être confirmée et le recours entièrement rejeté, dans la mesure de sa recevabilité (art. 80 al. 1 let. e et 60 al. 1 LPJA). 6. Reste à examiner la demande d’assistance judiciaire (conclusion n° 3) que le recourant a formée dans son recours de droit administratif. 6.1 Selon l’art. 2 al. 1 LAJ, une personne a droit à l’assistance judiciaire si elle ne dispose pas de ressources suffisantes (let. a) et pour autant que sa cause ne paraît pas dépourvue de toute chance de succès (let. b). Ces conditions sont cumulatives (RDAF 2021 I p. 495 consid. 7a).</w:t>
      </w:r>
    </w:p>
    <w:p>
      <w:r>
        <w:t>- 16 -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138 III 217 consid. 2.2.4 et la jurisprudence citée). Le critère des chances de succès doit être examiné au moment du dépôt de la requête d'assistance judiciaire et sur la base d'un examen sommaire (ATF 142 III 138 consid. 5.1). 6.2 En l’occurrence, la première condition pour obtenir l’assistance judiciaire était très vraisemblablement remplie au moment du dépôt du recours de droit administratif, dans la mesure où le recourant émargeait à l’aide sociale depuis le 1er décembre 2023. En revanche, les chances de succès apparaissaient particulièrement faibles, pour ne pas dire quasi-inexistantes à ce même stade. En effet, et en dépit de sa motivation critiquable, la décision attaquée exposait longuement la jurisprudence rendue par le Tribunal fédéral dans un cas similaire, à savoir celui de la révocation d’une autorisation de séjour d’un ressortissant européen ayant perdu son emploi moins de douze mois après son arrivée en Suisse. Ainsi, et à l’aune de cette jurisprudence, il ne pouvait pas échapper au recourant, ou à tout le moins pas à son représentant, qu’un recours essentiellement fondé sur la violation d’une disposition (l’art. 6 par. 6 annexe I ALCP) que le Tribunal fédéral venait de déclarer inapplicable, serait voué à l’échec.</w:t>
      </w:r>
    </w:p>
    <w:p>
      <w:r>
        <w:t>6.3 Sur le vu de ce qui précède, la demande d’assistance judiciaire doit être rejetée. 7. Les frais de la cause, fixés à 1500 fr. en application des principes de la couverture des frais et de l’équivalence des prestations, doivent être mis à la charge du recourant qui succombe et qui n’a pas droit à des dépens (art. 89 al. 1 LPJA et 91 al. 1 a contrario LPJA ; art. 3 al. 3, 11, 13 al. 1 et 25 LTar).</w:t>
      </w:r>
    </w:p>
    <w:p>
      <w:r>
        <w:t>- 17 -</w:t>
      </w:r>
    </w:p>
    <w:p>
      <w:r>
        <w:rPr>
          <w:b/>
        </w:rPr>
        <w:t>E. 8</w:t>
      </w:r>
    </w:p>
    <w:p>
      <w:r>
        <w:t>décembre 2015 consid. 3.3). Quant au travailleur salarié qui occupe un emploi d’une durée supérieure à trois mois et inférieure à un an au service d’un employeur de l’Etat d’accueil, il reçoit un titre de séjour d’une durée égale à celle prévue dans le contrat (art.</w:t>
      </w:r>
    </w:p>
    <w:p>
      <w:r>
        <w:t>- 10 - 6 par. 2 annexe I ALCP). L’art. 6 par. 6 annexe I ALCP dispose enfin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Doit être considéré comme un « travailleur »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ATF 141 II 1 consid. 2.24 et 3.3.2, 131 II 339 consid. 3.2).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 du Tribunal fédéral 2C_1162/2014 précité consid.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